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0" w:beforeAutospacing="0" w:after="330" w:afterAutospacing="0" w:line="1056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</w:rPr>
        <w:t>行政复议授权委托书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法定代表人：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受委托人：</w:t>
      </w:r>
      <w:r>
        <w:rPr>
          <w:rFonts w:hint="eastAsia" w:ascii="楷体_GB2312" w:eastAsia="楷体_GB2312"/>
          <w:w w:val="99"/>
          <w:sz w:val="28"/>
        </w:rPr>
        <w:t>龙兴华宝国际知识产权代理（北京）有限公司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地址：中国北京市石景山区八宝山南路重兴嘉园4号楼102-03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联系人：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  <w:r>
        <w:rPr>
          <w:rFonts w:hint="eastAsia" w:ascii="宋体" w:hAnsi="宋体"/>
          <w:sz w:val="28"/>
          <w:lang w:eastAsia="zh-CN"/>
        </w:rPr>
        <w:t>季志庆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联系电话：</w:t>
      </w:r>
      <w:r>
        <w:rPr>
          <w:rFonts w:hint="eastAsia" w:ascii="楷体_GB2312" w:eastAsia="楷体_GB2312"/>
          <w:sz w:val="28"/>
        </w:rPr>
        <w:t>86-010-514-55699,86-156-010-40076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现委托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_______________________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在我（单位）与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国家知识产权局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的行政复议案中，作为我方委托代理人参加行政复议。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委托权限如下：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□代为发表行政复议代理意见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□代为放弃、变更或撤回行政复议请求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□代为签收行政复议法律文书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委托人：签字或盖章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  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default" w:ascii="楷体_GB2312" w:hAnsi="微软雅黑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注：本书式仅供参考。委托权限在方框内打钩。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554E"/>
    <w:rsid w:val="4155554E"/>
    <w:rsid w:val="63F04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2019-01-07T02:18:00Z</dcterms:created>
  <dc:creator>孙欧</dc:creator>
  <cp:lastModifiedBy>goodguanli</cp:lastModifiedBy>
  <dcterms:modified xsi:type="dcterms:W3CDTF">2019-03-06T08:12:41Z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